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72" w:rsidRPr="004E4972" w:rsidRDefault="004E4972" w:rsidP="004E4972">
      <w:pPr>
        <w:spacing w:line="312" w:lineRule="atLeast"/>
        <w:jc w:val="center"/>
        <w:textAlignment w:val="baseline"/>
        <w:outlineLvl w:val="1"/>
        <w:rPr>
          <w:rFonts w:eastAsia="Times New Roman" w:cs="Arial"/>
          <w:b/>
          <w:color w:val="141414"/>
          <w:spacing w:val="48"/>
          <w:sz w:val="28"/>
          <w:szCs w:val="28"/>
          <w:bdr w:val="none" w:sz="0" w:space="0" w:color="auto" w:frame="1"/>
          <w:lang w:eastAsia="ru-RU"/>
        </w:rPr>
      </w:pPr>
      <w:r w:rsidRPr="004E4972">
        <w:rPr>
          <w:rFonts w:eastAsia="Times New Roman" w:cs="Arial"/>
          <w:b/>
          <w:color w:val="141414"/>
          <w:spacing w:val="48"/>
          <w:sz w:val="28"/>
          <w:szCs w:val="28"/>
          <w:bdr w:val="none" w:sz="0" w:space="0" w:color="auto" w:frame="1"/>
          <w:lang w:eastAsia="ru-RU"/>
        </w:rPr>
        <w:t>Программа ТУРА "ДЕТИ СОЛНЦА"</w:t>
      </w:r>
    </w:p>
    <w:p w:rsidR="004E4972" w:rsidRDefault="004E4972" w:rsidP="004E4972">
      <w:pPr>
        <w:spacing w:line="312" w:lineRule="atLeast"/>
        <w:jc w:val="center"/>
        <w:textAlignment w:val="baseline"/>
        <w:outlineLvl w:val="1"/>
        <w:rPr>
          <w:rFonts w:eastAsia="Times New Roman" w:cs="Arial"/>
          <w:b/>
          <w:color w:val="141414"/>
          <w:spacing w:val="48"/>
          <w:sz w:val="28"/>
          <w:szCs w:val="28"/>
          <w:bdr w:val="none" w:sz="0" w:space="0" w:color="auto" w:frame="1"/>
          <w:lang w:eastAsia="ru-RU"/>
        </w:rPr>
      </w:pPr>
      <w:hyperlink r:id="rId5" w:history="1"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val="en-US" w:eastAsia="ru-RU"/>
          </w:rPr>
          <w:t>www</w:t>
        </w:r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eastAsia="ru-RU"/>
          </w:rPr>
          <w:t>.</w:t>
        </w:r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val="en-US" w:eastAsia="ru-RU"/>
          </w:rPr>
          <w:t>deti</w:t>
        </w:r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eastAsia="ru-RU"/>
          </w:rPr>
          <w:t>-</w:t>
        </w:r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val="en-US" w:eastAsia="ru-RU"/>
          </w:rPr>
          <w:t>ras</w:t>
        </w:r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eastAsia="ru-RU"/>
          </w:rPr>
          <w:t>.</w:t>
        </w:r>
        <w:r w:rsidRPr="001867CA">
          <w:rPr>
            <w:rStyle w:val="a4"/>
            <w:rFonts w:eastAsia="Times New Roman" w:cs="Arial"/>
            <w:b/>
            <w:spacing w:val="48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</w:p>
    <w:p w:rsidR="004E4972" w:rsidRPr="004E4972" w:rsidRDefault="004E4972" w:rsidP="004E4972">
      <w:pPr>
        <w:spacing w:line="312" w:lineRule="atLeast"/>
        <w:jc w:val="center"/>
        <w:textAlignment w:val="baseline"/>
        <w:outlineLvl w:val="1"/>
        <w:rPr>
          <w:rFonts w:eastAsia="Times New Roman" w:cs="Arial"/>
          <w:b/>
          <w:color w:val="141414"/>
          <w:sz w:val="28"/>
          <w:szCs w:val="28"/>
          <w:lang w:eastAsia="ru-RU"/>
        </w:rPr>
      </w:pPr>
      <w:r>
        <w:rPr>
          <w:rFonts w:eastAsia="Times New Roman" w:cs="Arial"/>
          <w:b/>
          <w:noProof/>
          <w:color w:val="141414"/>
          <w:sz w:val="28"/>
          <w:szCs w:val="28"/>
          <w:lang w:eastAsia="ru-RU"/>
        </w:rPr>
        <w:drawing>
          <wp:inline distT="0" distB="0" distL="0" distR="0">
            <wp:extent cx="1738766" cy="1333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731065-Swimming-Dolphin-isolated-on-white-background-Stock-Vector-dolphin-cartoon-se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26" cy="133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972" w:rsidRPr="004E4972" w:rsidRDefault="004E4972" w:rsidP="004E4972">
      <w:pPr>
        <w:spacing w:line="312" w:lineRule="atLeast"/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>Устройте по-настоящему уникальный отдых для</w:t>
      </w:r>
      <w:r w:rsidRPr="004E4972">
        <w:rPr>
          <w:rFonts w:eastAsia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 себя и</w:t>
      </w:r>
      <w:r w:rsidRPr="004E4972">
        <w:rPr>
          <w:rFonts w:eastAsia="Times New Roman" w:cs="Times New Roman"/>
          <w:iCs/>
          <w:color w:val="141414"/>
          <w:sz w:val="28"/>
          <w:szCs w:val="28"/>
          <w:bdr w:val="none" w:sz="0" w:space="0" w:color="auto" w:frame="1"/>
          <w:lang w:eastAsia="ru-RU"/>
        </w:rPr>
        <w:t xml:space="preserve"> своего ребенка в п. Лазаревское</w:t>
      </w:r>
    </w:p>
    <w:p w:rsidR="004E4972" w:rsidRPr="004E4972" w:rsidRDefault="004E4972" w:rsidP="004E4972">
      <w:pPr>
        <w:spacing w:line="360" w:lineRule="atLeast"/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Выездной тур  для двоих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 рассчитан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 на 14 дней (</w:t>
      </w:r>
      <w:r w:rsidRPr="004E4972">
        <w:rPr>
          <w:rFonts w:eastAsia="Times New Roman" w:cs="Times New Roman"/>
          <w:b/>
          <w:iCs/>
          <w:color w:val="141414"/>
          <w:sz w:val="28"/>
          <w:szCs w:val="28"/>
          <w:lang w:eastAsia="ru-RU"/>
        </w:rPr>
        <w:t>04.10.2016-18.10.2016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)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b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Включает: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1. Проживание  в гостинице Дельфин (www.otel-delfin.ru)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2. 3 разовое питание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3. Курс групповой 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дельфинотерапии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 10 сеансов (www.delphinoterapiya.ru)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4. Курс 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иппотерапии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 10 сеансов  (www.delphinoterapiya.ru/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dr-usl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/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ipo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)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5. Консультация психолога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6. Совместный досуг (прогулки в горы, на водопады)</w:t>
      </w:r>
    </w:p>
    <w:p w:rsidR="004E4972" w:rsidRPr="004E4972" w:rsidRDefault="004E4972" w:rsidP="004E4972">
      <w:pPr>
        <w:jc w:val="center"/>
        <w:textAlignment w:val="baseline"/>
        <w:rPr>
          <w:rFonts w:eastAsia="Times New Roman" w:cs="Times New Roman"/>
          <w:iCs/>
          <w:color w:val="141414"/>
          <w:sz w:val="28"/>
          <w:szCs w:val="28"/>
          <w:lang w:eastAsia="ru-RU"/>
        </w:rPr>
      </w:pP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7. Посещение 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пингвинариума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, океанариума, дельфинария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</w: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Стоимость за пакетное предложение: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При стандартном размещении </w:t>
      </w: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64 720 рублей</w:t>
      </w:r>
      <w:r w:rsidRPr="004E4972">
        <w:rPr>
          <w:rFonts w:eastAsia="Times New Roman" w:cs="Times New Roman"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 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Полулюкс </w:t>
      </w: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69 620 рублей</w:t>
      </w:r>
      <w:r w:rsidRPr="004E4972">
        <w:rPr>
          <w:rFonts w:eastAsia="Times New Roman" w:cs="Times New Roman"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 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Люкс </w:t>
      </w: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74 520 рублей</w:t>
      </w:r>
      <w:r w:rsidRPr="004E4972">
        <w:rPr>
          <w:rFonts w:eastAsia="Times New Roman" w:cs="Times New Roman"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 </w:t>
      </w:r>
      <w:bookmarkStart w:id="0" w:name="_GoBack"/>
      <w:bookmarkEnd w:id="0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Апартаменты с кухней </w:t>
      </w: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75 500 рублей</w:t>
      </w:r>
      <w:r w:rsidRPr="004E4972">
        <w:rPr>
          <w:rFonts w:eastAsia="Times New Roman" w:cs="Times New Roman"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 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Двухкомнатные апартаменты Люкс с кухней </w:t>
      </w:r>
      <w:r w:rsidRPr="004E4972">
        <w:rPr>
          <w:rFonts w:eastAsia="Times New Roman" w:cs="Times New Roman"/>
          <w:b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104 900 рублей</w:t>
      </w:r>
      <w:r w:rsidRPr="004E4972">
        <w:rPr>
          <w:rFonts w:eastAsia="Times New Roman" w:cs="Times New Roman"/>
          <w:bCs/>
          <w:iCs/>
          <w:color w:val="141414"/>
          <w:sz w:val="28"/>
          <w:szCs w:val="28"/>
          <w:bdr w:val="none" w:sz="0" w:space="0" w:color="auto" w:frame="1"/>
          <w:lang w:eastAsia="ru-RU"/>
        </w:rPr>
        <w:t> 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 xml:space="preserve">+7-903-294-07-40 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watsup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 </w:t>
      </w:r>
      <w:proofErr w:type="spellStart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viber</w:t>
      </w:r>
      <w:proofErr w:type="spellEnd"/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t> </w:t>
      </w:r>
      <w:r>
        <w:rPr>
          <w:rFonts w:eastAsia="Times New Roman" w:cs="Times New Roman"/>
          <w:iCs/>
          <w:color w:val="141414"/>
          <w:sz w:val="28"/>
          <w:szCs w:val="28"/>
          <w:lang w:eastAsia="ru-RU"/>
        </w:rPr>
        <w:t xml:space="preserve"> 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+7-999-636-57-75 моб тел </w:t>
      </w:r>
      <w:r>
        <w:rPr>
          <w:rFonts w:eastAsia="Times New Roman" w:cs="Times New Roman"/>
          <w:iCs/>
          <w:color w:val="141414"/>
          <w:sz w:val="28"/>
          <w:szCs w:val="28"/>
          <w:lang w:eastAsia="ru-RU"/>
        </w:rPr>
        <w:t>Ольга</w:t>
      </w:r>
      <w:r w:rsidRPr="004E4972">
        <w:rPr>
          <w:rFonts w:eastAsia="Times New Roman" w:cs="Times New Roman"/>
          <w:iCs/>
          <w:color w:val="141414"/>
          <w:sz w:val="28"/>
          <w:szCs w:val="28"/>
          <w:lang w:eastAsia="ru-RU"/>
        </w:rPr>
        <w:br/>
        <w:t>Заявки на выездной тур оставлять ovknyazeva@gmail.com</w:t>
      </w:r>
    </w:p>
    <w:p w:rsidR="00441908" w:rsidRPr="004E4972" w:rsidRDefault="00441908">
      <w:pPr>
        <w:rPr>
          <w:sz w:val="28"/>
          <w:szCs w:val="28"/>
        </w:rPr>
      </w:pPr>
    </w:p>
    <w:sectPr w:rsidR="00441908" w:rsidRPr="004E4972" w:rsidSect="004E497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37"/>
    <w:rsid w:val="00157AFC"/>
    <w:rsid w:val="00314137"/>
    <w:rsid w:val="00441908"/>
    <w:rsid w:val="004E4972"/>
    <w:rsid w:val="00581643"/>
    <w:rsid w:val="00D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14137"/>
  </w:style>
  <w:style w:type="character" w:customStyle="1" w:styleId="apple-converted-space">
    <w:name w:val="apple-converted-space"/>
    <w:basedOn w:val="a0"/>
    <w:rsid w:val="00314137"/>
  </w:style>
  <w:style w:type="table" w:styleId="a3">
    <w:name w:val="Table Grid"/>
    <w:basedOn w:val="a1"/>
    <w:uiPriority w:val="59"/>
    <w:rsid w:val="0031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9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14137"/>
  </w:style>
  <w:style w:type="character" w:customStyle="1" w:styleId="apple-converted-space">
    <w:name w:val="apple-converted-space"/>
    <w:basedOn w:val="a0"/>
    <w:rsid w:val="00314137"/>
  </w:style>
  <w:style w:type="table" w:styleId="a3">
    <w:name w:val="Table Grid"/>
    <w:basedOn w:val="a1"/>
    <w:uiPriority w:val="59"/>
    <w:rsid w:val="00314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497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49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ti-ra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Ольгино Парк 1</dc:creator>
  <cp:lastModifiedBy>Ольгино Парк 2</cp:lastModifiedBy>
  <cp:revision>2</cp:revision>
  <cp:lastPrinted>2016-08-23T15:39:00Z</cp:lastPrinted>
  <dcterms:created xsi:type="dcterms:W3CDTF">2016-08-31T08:12:00Z</dcterms:created>
  <dcterms:modified xsi:type="dcterms:W3CDTF">2016-08-31T08:12:00Z</dcterms:modified>
</cp:coreProperties>
</file>